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830857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="009E40ED" w:rsidRPr="00221796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221796">
        <w:rPr>
          <w:rFonts w:cs="Arial"/>
          <w:sz w:val="20"/>
          <w:szCs w:val="20"/>
        </w:rPr>
        <w:t xml:space="preserve"> </w:t>
      </w:r>
    </w:p>
    <w:p w14:paraId="0CFCDEB6" w14:textId="5CC15C8A" w:rsidR="00A537EF" w:rsidRPr="00D00AD9" w:rsidRDefault="00F60683" w:rsidP="00A537E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sz w:val="20"/>
          <w:szCs w:val="20"/>
        </w:rPr>
        <w:t>Pirkėjas</w:t>
      </w:r>
      <w:r w:rsidR="00C56F19">
        <w:rPr>
          <w:rFonts w:cs="Arial"/>
          <w:b/>
          <w:sz w:val="20"/>
          <w:szCs w:val="20"/>
        </w:rPr>
        <w:t xml:space="preserve"> arba Bendrovė</w:t>
      </w:r>
      <w:r w:rsidR="00085A74" w:rsidRPr="00A537EF">
        <w:rPr>
          <w:rFonts w:cs="Arial"/>
          <w:b/>
          <w:sz w:val="20"/>
          <w:szCs w:val="20"/>
        </w:rPr>
        <w:t xml:space="preserve"> </w:t>
      </w:r>
      <w:r w:rsidR="00085A74" w:rsidRPr="00A537EF">
        <w:rPr>
          <w:rFonts w:cs="Arial"/>
          <w:sz w:val="20"/>
          <w:szCs w:val="20"/>
        </w:rPr>
        <w:t>–</w:t>
      </w:r>
      <w:r w:rsidR="00DE6560" w:rsidRPr="00A537EF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885A40536C59438CA4D94962A225F45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7763B9">
            <w:t>AB „Ignitis grupė“</w:t>
          </w:r>
        </w:sdtContent>
      </w:sdt>
      <w:bookmarkEnd w:id="0"/>
    </w:p>
    <w:p w14:paraId="637E3650" w14:textId="5BF8A762" w:rsidR="00085A74" w:rsidRPr="00A537EF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="00166AD8" w:rsidRPr="00A537EF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C7A2835" w:rsidR="00CE17F8" w:rsidRPr="00D00AD9" w:rsidRDefault="00CD0AF5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00B58E60" w:rsidR="004020B0" w:rsidRDefault="00430ED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D81392" w:rsidRPr="00D81392">
        <w:rPr>
          <w:rFonts w:cs="Arial"/>
          <w:b/>
          <w:sz w:val="20"/>
          <w:szCs w:val="20"/>
        </w:rPr>
        <w:t>214</w:t>
      </w:r>
      <w:r w:rsidR="00007B5C">
        <w:rPr>
          <w:rFonts w:cs="Arial"/>
          <w:b/>
          <w:sz w:val="20"/>
          <w:szCs w:val="20"/>
        </w:rPr>
        <w:t> </w:t>
      </w:r>
      <w:r w:rsidR="00D81392" w:rsidRPr="00D81392">
        <w:rPr>
          <w:rFonts w:cs="Arial"/>
          <w:b/>
          <w:sz w:val="20"/>
          <w:szCs w:val="20"/>
        </w:rPr>
        <w:t>000</w:t>
      </w:r>
      <w:r w:rsidR="00007B5C">
        <w:rPr>
          <w:rFonts w:cs="Arial"/>
          <w:b/>
          <w:sz w:val="20"/>
          <w:szCs w:val="20"/>
        </w:rPr>
        <w:t>,00</w:t>
      </w:r>
      <w:r w:rsidRPr="00D81392">
        <w:rPr>
          <w:rFonts w:cs="Arial"/>
          <w:b/>
          <w:sz w:val="20"/>
          <w:szCs w:val="20"/>
        </w:rPr>
        <w:t xml:space="preserve"> </w:t>
      </w:r>
      <w:r w:rsidRPr="004020B0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0006F81F" w14:textId="6E989DB2" w:rsidR="004020B0" w:rsidRDefault="004020B0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0A36FBCB" w14:textId="77777777" w:rsidR="008D31D6" w:rsidRPr="004020B0" w:rsidRDefault="008D31D6" w:rsidP="008D31D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7F2123B" w14:textId="1272C7B1" w:rsidR="002B4BC7" w:rsidRDefault="00C56F19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6454E5DF" w14:textId="77777777" w:rsidR="00C21607" w:rsidRDefault="00C21607" w:rsidP="00C2160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1B19163A" w14:textId="3816DF92" w:rsidR="00FC4D0B" w:rsidRPr="003E1F23" w:rsidRDefault="00FC4D0B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38"/>
      </w:tblGrid>
      <w:tr w:rsidR="003E1F23" w:rsidRPr="0090702B" w14:paraId="4D7A0F3B" w14:textId="77777777" w:rsidTr="006D4DD7">
        <w:trPr>
          <w:trHeight w:val="1678"/>
        </w:trPr>
        <w:tc>
          <w:tcPr>
            <w:tcW w:w="962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545BEC9E" w:rsidR="003E1F23" w:rsidRPr="00690EBB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4"/>
              <w:gridCol w:w="1735"/>
              <w:gridCol w:w="2578"/>
              <w:gridCol w:w="4603"/>
            </w:tblGrid>
            <w:tr w:rsidR="002F3CC4" w:rsidRPr="00E156DD" w14:paraId="583C0A2B" w14:textId="77777777" w:rsidTr="002359BD">
              <w:trPr>
                <w:trHeight w:val="318"/>
              </w:trPr>
              <w:tc>
                <w:tcPr>
                  <w:tcW w:w="724" w:type="dxa"/>
                  <w:shd w:val="clear" w:color="auto" w:fill="BFBFBF" w:themeFill="background1" w:themeFillShade="BF"/>
                  <w:vAlign w:val="center"/>
                  <w:hideMark/>
                </w:tcPr>
                <w:p w14:paraId="631D46C2" w14:textId="77777777" w:rsidR="002F3CC4" w:rsidRPr="000A52C6" w:rsidRDefault="002F3CC4" w:rsidP="00C1326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1735" w:type="dxa"/>
                  <w:shd w:val="clear" w:color="auto" w:fill="BFBFBF" w:themeFill="background1" w:themeFillShade="BF"/>
                  <w:vAlign w:val="center"/>
                  <w:hideMark/>
                </w:tcPr>
                <w:p w14:paraId="75305B83" w14:textId="77777777" w:rsidR="002F3CC4" w:rsidRPr="000A52C6" w:rsidRDefault="002F3CC4" w:rsidP="000A52C6">
                  <w:pPr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2578" w:type="dxa"/>
                  <w:shd w:val="clear" w:color="auto" w:fill="BFBFBF" w:themeFill="background1" w:themeFillShade="BF"/>
                  <w:vAlign w:val="center"/>
                  <w:hideMark/>
                </w:tcPr>
                <w:p w14:paraId="5B33A507" w14:textId="77777777" w:rsidR="002F3CC4" w:rsidRPr="000A52C6" w:rsidRDefault="002F3CC4" w:rsidP="000A52C6">
                  <w:pPr>
                    <w:ind w:firstLine="0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4603" w:type="dxa"/>
                  <w:shd w:val="clear" w:color="auto" w:fill="BFBFBF" w:themeFill="background1" w:themeFillShade="BF"/>
                  <w:vAlign w:val="center"/>
                </w:tcPr>
                <w:p w14:paraId="674EE1DF" w14:textId="77777777" w:rsidR="002F3CC4" w:rsidRPr="000A52C6" w:rsidRDefault="002F3CC4" w:rsidP="00C13269">
                  <w:pPr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="00E156DD" w:rsidRPr="00E156DD" w14:paraId="5982D3F3" w14:textId="77777777" w:rsidTr="002359BD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79508767" w14:textId="2E60BD8A" w:rsidR="002F3CC4" w:rsidRPr="003C0329" w:rsidRDefault="00A537EF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1</w:t>
                  </w:r>
                  <w:r w:rsidR="002F3CC4"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  <w:p w14:paraId="2167650B" w14:textId="77777777" w:rsidR="002F3CC4" w:rsidRPr="00E156DD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  <w:p w14:paraId="169C1CC2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  <w:hideMark/>
                </w:tcPr>
                <w:p w14:paraId="7E07F612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komunikacija</w:t>
                  </w:r>
                </w:p>
                <w:p w14:paraId="1278083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  <w:p w14:paraId="21DF698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2DFB06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4603" w:type="dxa"/>
                </w:tcPr>
                <w:p w14:paraId="2A7EB217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Prekės ženklo/ų registravimas ir administraciniai darbai. Prekės ženklo/ų priežiūra ir identiteto formavimas, savalaikis Prekės ženklo/ų stiliaus vadovo atributų pildymas ir atnaujinimas, atliepiant rinkos tendencijas ir organizacinius poreikius. </w:t>
                  </w:r>
                  <w:r w:rsidRPr="003239E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Konsultacijos prekių ženklų naudojimas komunikacijos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E156DD" w:rsidRPr="00E156DD" w14:paraId="31D5290D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0B0A08F1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  <w:hideMark/>
                </w:tcPr>
                <w:p w14:paraId="1B05BC1A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60DEDEA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4603" w:type="dxa"/>
                </w:tcPr>
                <w:p w14:paraId="1F6CF3E4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Bendradarbiaujant su įmone ir trečiomis šalimis planuoja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, organizuoja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ir įgyvendina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rinkodaros komunikacijos kampanij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o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s. Pvz. Įvaizdis, naujų produktų/paslaugų įvedimas, pardavimų skatinimas, klientų lojalumo didinimas ir pan.</w:t>
                  </w:r>
                </w:p>
              </w:tc>
            </w:tr>
            <w:tr w:rsidR="00E156DD" w:rsidRPr="00E156DD" w14:paraId="5411D789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5994AC8A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  <w:hideMark/>
                </w:tcPr>
                <w:p w14:paraId="37AC1BA6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0AD9043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omunikacijos 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ocialiniuose tinkluose valdymas</w:t>
                  </w:r>
                </w:p>
              </w:tc>
              <w:tc>
                <w:tcPr>
                  <w:tcW w:w="4603" w:type="dxa"/>
                </w:tcPr>
                <w:p w14:paraId="7D8435D3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Įrašų rengimas, reklamos optimizavimas, komentarų ir klientų užklausų monitoringas socialiniuose tinkluose Facebook ir Linkedin.</w:t>
                  </w:r>
                </w:p>
              </w:tc>
            </w:tr>
            <w:tr w:rsidR="00E156DD" w:rsidRPr="00E156DD" w14:paraId="5A3B837C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4B869496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4FF14F7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8D3EC5F" w14:textId="77777777" w:rsidR="002F3CC4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Internetinių svetainių valdymas</w:t>
                  </w:r>
                </w:p>
                <w:p w14:paraId="051FCB8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4603" w:type="dxa"/>
                </w:tcPr>
                <w:p w14:paraId="2FD00423" w14:textId="591909B0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Svetainės turinio valdymo sistemos administravimas (informacijos nuolatinis atnaujinimas, kėlimas, keitimas) naujų modulių, f</w:t>
                  </w:r>
                  <w:r w:rsidR="00626075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unkcijų</w:t>
                  </w: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="00E156DD" w:rsidRPr="00E156DD" w14:paraId="7FE3BCC8" w14:textId="77777777" w:rsidTr="002359BD">
              <w:trPr>
                <w:trHeight w:val="870"/>
              </w:trPr>
              <w:tc>
                <w:tcPr>
                  <w:tcW w:w="724" w:type="dxa"/>
                  <w:vMerge/>
                  <w:vAlign w:val="center"/>
                </w:tcPr>
                <w:p w14:paraId="383024E8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2A04B19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11E01D8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4603" w:type="dxa"/>
                </w:tcPr>
                <w:p w14:paraId="473964FB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 strategijos ir veiklos planų parengimas, suderinimas ir</w:t>
                  </w:r>
                  <w:r w:rsidRPr="00E156DD" w:rsidDel="00C05086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</w:t>
                  </w: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suplanuotų veiksmų įgyvendinimas. Biudžetų rengimas ir valdymas, konsultacijos rinkodaros komunikacijos klausimais.</w:t>
                  </w:r>
                </w:p>
              </w:tc>
            </w:tr>
            <w:tr w:rsidR="002E0FE5" w:rsidRPr="003C0329" w14:paraId="5544FCA8" w14:textId="77777777" w:rsidTr="002E0FE5">
              <w:trPr>
                <w:trHeight w:val="805"/>
              </w:trPr>
              <w:tc>
                <w:tcPr>
                  <w:tcW w:w="724" w:type="dxa"/>
                  <w:shd w:val="clear" w:color="auto" w:fill="auto"/>
                  <w:vAlign w:val="center"/>
                  <w:hideMark/>
                </w:tcPr>
                <w:p w14:paraId="6EC4FF64" w14:textId="61DFD9F3" w:rsidR="002E0FE5" w:rsidRPr="003C0329" w:rsidRDefault="002E0FE5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4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14:paraId="16869D23" w14:textId="77777777" w:rsidR="002E0FE5" w:rsidRPr="003C0329" w:rsidRDefault="002E0FE5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Kitos komunikacijos paslaugos</w:t>
                  </w: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546FA4B" w14:textId="77777777" w:rsidR="002E0FE5" w:rsidRPr="003C0329" w:rsidRDefault="002E0FE5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Kitų komunikacijos paslaugų organizavimas</w:t>
                  </w:r>
                </w:p>
              </w:tc>
              <w:tc>
                <w:tcPr>
                  <w:tcW w:w="4603" w:type="dxa"/>
                </w:tcPr>
                <w:p w14:paraId="4EFCDA06" w14:textId="0963C146" w:rsidR="002E0FE5" w:rsidRPr="003C0329" w:rsidRDefault="002E0FE5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Kitų </w:t>
                  </w:r>
                  <w:r w:rsidR="00F30140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tvaraus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vystymosi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ryšių su visuomene paslaugų organizavimas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</w:tbl>
          <w:p w14:paraId="2678EDF9" w14:textId="26F71DFB" w:rsidR="003E1F23" w:rsidRDefault="003E1F23" w:rsidP="00E156DD">
            <w:pPr>
              <w:pStyle w:val="ListParagraph"/>
              <w:ind w:left="1080"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  <w:p w14:paraId="654CC6F8" w14:textId="29CB5487" w:rsidR="00833A1B" w:rsidRPr="000A52C6" w:rsidRDefault="00B1396A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</w:tbl>
    <w:bookmarkEnd w:id="2"/>
    <w:p w14:paraId="173D9CCD" w14:textId="747D1344" w:rsidR="00085A74" w:rsidRPr="0090702B" w:rsidRDefault="00977724" w:rsidP="006D4DD7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lastRenderedPageBreak/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2359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6CACA" w14:textId="77777777" w:rsidR="00602805" w:rsidRDefault="00602805" w:rsidP="00427694">
      <w:r>
        <w:separator/>
      </w:r>
    </w:p>
  </w:endnote>
  <w:endnote w:type="continuationSeparator" w:id="0">
    <w:p w14:paraId="26573859" w14:textId="77777777" w:rsidR="00602805" w:rsidRDefault="00602805" w:rsidP="00427694">
      <w:r>
        <w:continuationSeparator/>
      </w:r>
    </w:p>
  </w:endnote>
  <w:endnote w:type="continuationNotice" w:id="1">
    <w:p w14:paraId="188D8B14" w14:textId="77777777" w:rsidR="00602805" w:rsidRDefault="00602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46EA" w14:textId="77777777" w:rsidR="00602805" w:rsidRDefault="00602805" w:rsidP="00427694">
      <w:r>
        <w:separator/>
      </w:r>
    </w:p>
  </w:footnote>
  <w:footnote w:type="continuationSeparator" w:id="0">
    <w:p w14:paraId="0EF25802" w14:textId="77777777" w:rsidR="00602805" w:rsidRDefault="00602805" w:rsidP="00427694">
      <w:r>
        <w:continuationSeparator/>
      </w:r>
    </w:p>
  </w:footnote>
  <w:footnote w:type="continuationNotice" w:id="1">
    <w:p w14:paraId="2B1E1F4C" w14:textId="77777777" w:rsidR="00602805" w:rsidRDefault="006028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9A4B" w14:textId="4B33040E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43194939">
    <w:abstractNumId w:val="11"/>
  </w:num>
  <w:num w:numId="2" w16cid:durableId="1117798295">
    <w:abstractNumId w:val="6"/>
  </w:num>
  <w:num w:numId="3" w16cid:durableId="1382633923">
    <w:abstractNumId w:val="20"/>
  </w:num>
  <w:num w:numId="4" w16cid:durableId="1953587802">
    <w:abstractNumId w:val="0"/>
  </w:num>
  <w:num w:numId="5" w16cid:durableId="2135782108">
    <w:abstractNumId w:val="18"/>
  </w:num>
  <w:num w:numId="6" w16cid:durableId="1252006138">
    <w:abstractNumId w:val="4"/>
  </w:num>
  <w:num w:numId="7" w16cid:durableId="397410330">
    <w:abstractNumId w:val="14"/>
  </w:num>
  <w:num w:numId="8" w16cid:durableId="1162506704">
    <w:abstractNumId w:val="5"/>
  </w:num>
  <w:num w:numId="9" w16cid:durableId="340544445">
    <w:abstractNumId w:val="15"/>
  </w:num>
  <w:num w:numId="10" w16cid:durableId="1139568623">
    <w:abstractNumId w:val="21"/>
  </w:num>
  <w:num w:numId="11" w16cid:durableId="721633631">
    <w:abstractNumId w:val="13"/>
  </w:num>
  <w:num w:numId="12" w16cid:durableId="1412115648">
    <w:abstractNumId w:val="3"/>
  </w:num>
  <w:num w:numId="13" w16cid:durableId="1232472507">
    <w:abstractNumId w:val="19"/>
  </w:num>
  <w:num w:numId="14" w16cid:durableId="2028293076">
    <w:abstractNumId w:val="10"/>
  </w:num>
  <w:num w:numId="15" w16cid:durableId="2035223692">
    <w:abstractNumId w:val="12"/>
  </w:num>
  <w:num w:numId="16" w16cid:durableId="2042437094">
    <w:abstractNumId w:val="10"/>
  </w:num>
  <w:num w:numId="17" w16cid:durableId="187523367">
    <w:abstractNumId w:val="1"/>
  </w:num>
  <w:num w:numId="18" w16cid:durableId="1635405592">
    <w:abstractNumId w:val="1"/>
  </w:num>
  <w:num w:numId="19" w16cid:durableId="1418404240">
    <w:abstractNumId w:val="8"/>
  </w:num>
  <w:num w:numId="20" w16cid:durableId="1789929016">
    <w:abstractNumId w:val="7"/>
  </w:num>
  <w:num w:numId="21" w16cid:durableId="1718891473">
    <w:abstractNumId w:val="2"/>
  </w:num>
  <w:num w:numId="22" w16cid:durableId="2129276768">
    <w:abstractNumId w:val="9"/>
  </w:num>
  <w:num w:numId="23" w16cid:durableId="1378433844">
    <w:abstractNumId w:val="16"/>
  </w:num>
  <w:num w:numId="24" w16cid:durableId="670451107">
    <w:abstractNumId w:val="17"/>
  </w:num>
  <w:num w:numId="25" w16cid:durableId="891580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07B5C"/>
    <w:rsid w:val="00013F6A"/>
    <w:rsid w:val="0002576F"/>
    <w:rsid w:val="00025963"/>
    <w:rsid w:val="00043231"/>
    <w:rsid w:val="00055F9D"/>
    <w:rsid w:val="0005720D"/>
    <w:rsid w:val="00057632"/>
    <w:rsid w:val="000819AB"/>
    <w:rsid w:val="00085A74"/>
    <w:rsid w:val="00090E46"/>
    <w:rsid w:val="000912E7"/>
    <w:rsid w:val="0009210E"/>
    <w:rsid w:val="0009477B"/>
    <w:rsid w:val="000A52C6"/>
    <w:rsid w:val="000C4CFA"/>
    <w:rsid w:val="000C6D3E"/>
    <w:rsid w:val="000E011C"/>
    <w:rsid w:val="000E1D1C"/>
    <w:rsid w:val="000E4215"/>
    <w:rsid w:val="000F5FB9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F4E67"/>
    <w:rsid w:val="001F57AC"/>
    <w:rsid w:val="00205616"/>
    <w:rsid w:val="00221796"/>
    <w:rsid w:val="00221B57"/>
    <w:rsid w:val="002359BD"/>
    <w:rsid w:val="00242015"/>
    <w:rsid w:val="002465CA"/>
    <w:rsid w:val="002528BA"/>
    <w:rsid w:val="002635E4"/>
    <w:rsid w:val="00270435"/>
    <w:rsid w:val="00297CFA"/>
    <w:rsid w:val="002B4BC7"/>
    <w:rsid w:val="002D413F"/>
    <w:rsid w:val="002D7E6C"/>
    <w:rsid w:val="002E0FE5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D66EE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508AD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5F58F0"/>
    <w:rsid w:val="00600808"/>
    <w:rsid w:val="00602805"/>
    <w:rsid w:val="00606179"/>
    <w:rsid w:val="00606F55"/>
    <w:rsid w:val="00617582"/>
    <w:rsid w:val="00620B22"/>
    <w:rsid w:val="0062174B"/>
    <w:rsid w:val="00625A51"/>
    <w:rsid w:val="00626075"/>
    <w:rsid w:val="0063746F"/>
    <w:rsid w:val="00650104"/>
    <w:rsid w:val="006709BC"/>
    <w:rsid w:val="006728A3"/>
    <w:rsid w:val="00681DF2"/>
    <w:rsid w:val="00686D60"/>
    <w:rsid w:val="00690EBB"/>
    <w:rsid w:val="006A5FEC"/>
    <w:rsid w:val="006C5A08"/>
    <w:rsid w:val="006D3CC0"/>
    <w:rsid w:val="006D4DD7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763B9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86F5B"/>
    <w:rsid w:val="00890A6E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7EE5"/>
    <w:rsid w:val="00A162BE"/>
    <w:rsid w:val="00A27DB5"/>
    <w:rsid w:val="00A32204"/>
    <w:rsid w:val="00A37745"/>
    <w:rsid w:val="00A378FF"/>
    <w:rsid w:val="00A537EF"/>
    <w:rsid w:val="00A55E5C"/>
    <w:rsid w:val="00A57A05"/>
    <w:rsid w:val="00A83547"/>
    <w:rsid w:val="00A83856"/>
    <w:rsid w:val="00A92855"/>
    <w:rsid w:val="00A93D56"/>
    <w:rsid w:val="00A941DB"/>
    <w:rsid w:val="00AA43BA"/>
    <w:rsid w:val="00AB105F"/>
    <w:rsid w:val="00AC62D4"/>
    <w:rsid w:val="00AC7184"/>
    <w:rsid w:val="00AD198A"/>
    <w:rsid w:val="00AD23DC"/>
    <w:rsid w:val="00AD38F3"/>
    <w:rsid w:val="00AD43AE"/>
    <w:rsid w:val="00AD4AE5"/>
    <w:rsid w:val="00AD53AF"/>
    <w:rsid w:val="00AE77F6"/>
    <w:rsid w:val="00AE7AD3"/>
    <w:rsid w:val="00AF2B87"/>
    <w:rsid w:val="00AF3BA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922"/>
    <w:rsid w:val="00C84A77"/>
    <w:rsid w:val="00C84E30"/>
    <w:rsid w:val="00C85580"/>
    <w:rsid w:val="00C85F69"/>
    <w:rsid w:val="00C944B1"/>
    <w:rsid w:val="00CA7BB7"/>
    <w:rsid w:val="00CB0C83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6FE"/>
    <w:rsid w:val="00D621A5"/>
    <w:rsid w:val="00D64C94"/>
    <w:rsid w:val="00D65375"/>
    <w:rsid w:val="00D65D91"/>
    <w:rsid w:val="00D72E8A"/>
    <w:rsid w:val="00D81392"/>
    <w:rsid w:val="00D977E6"/>
    <w:rsid w:val="00DA73BD"/>
    <w:rsid w:val="00DA7C21"/>
    <w:rsid w:val="00DB4387"/>
    <w:rsid w:val="00DB4DEC"/>
    <w:rsid w:val="00DC557E"/>
    <w:rsid w:val="00DE6560"/>
    <w:rsid w:val="00E05EAD"/>
    <w:rsid w:val="00E1446C"/>
    <w:rsid w:val="00E156DD"/>
    <w:rsid w:val="00E21CA2"/>
    <w:rsid w:val="00E33D26"/>
    <w:rsid w:val="00E42612"/>
    <w:rsid w:val="00E433D2"/>
    <w:rsid w:val="00E45A46"/>
    <w:rsid w:val="00E5115C"/>
    <w:rsid w:val="00E51281"/>
    <w:rsid w:val="00E54564"/>
    <w:rsid w:val="00E54F7E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0140"/>
    <w:rsid w:val="00F3225A"/>
    <w:rsid w:val="00F3283F"/>
    <w:rsid w:val="00F353DF"/>
    <w:rsid w:val="00F47231"/>
    <w:rsid w:val="00F504D3"/>
    <w:rsid w:val="00F5425B"/>
    <w:rsid w:val="00F57A8D"/>
    <w:rsid w:val="00F60683"/>
    <w:rsid w:val="00F63911"/>
    <w:rsid w:val="00F7214E"/>
    <w:rsid w:val="00F8403C"/>
    <w:rsid w:val="00F86E1C"/>
    <w:rsid w:val="00FA1DD9"/>
    <w:rsid w:val="00FA6D81"/>
    <w:rsid w:val="00FA7389"/>
    <w:rsid w:val="00FB17BD"/>
    <w:rsid w:val="00FC2A48"/>
    <w:rsid w:val="00FC4580"/>
    <w:rsid w:val="00FC4915"/>
    <w:rsid w:val="00FC4D0B"/>
    <w:rsid w:val="00FD4DD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RDefault="00CB21FF" w:rsidP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1D43FD"/>
    <w:rsid w:val="002F2437"/>
    <w:rsid w:val="006F6BA2"/>
    <w:rsid w:val="00CB21FF"/>
    <w:rsid w:val="00E4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4" ma:contentTypeDescription="Create a new document." ma:contentTypeScope="" ma:versionID="33289782e8037ba67f06bf8945f46b91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0ed93779a532735d5ede9a7e37662f01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aeaa6a-6a37-42f1-8929-cfe28b1fdfde">
      <UserInfo>
        <DisplayName>Živilė Kasparavičienė</DisplayName>
        <AccountId>80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588887-5639-4EDB-BA8D-D2CAF62C7F26}"/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40aeaa6a-6a37-42f1-8929-cfe28b1fdfd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e521fc8-c9e0-4f7f-9e15-891ede8b564b"/>
  </ds:schemaRefs>
</ds:datastoreItem>
</file>

<file path=customXml/itemProps4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3535</Words>
  <Characters>2016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Ingrida Riabovienė</dc:creator>
  <cp:keywords/>
  <dc:description/>
  <cp:lastModifiedBy>Ingrida Riabovienė</cp:lastModifiedBy>
  <cp:revision>5</cp:revision>
  <dcterms:created xsi:type="dcterms:W3CDTF">2023-02-07T13:43:00Z</dcterms:created>
  <dcterms:modified xsi:type="dcterms:W3CDTF">2023-02-07T14:32:00Z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2021-12-02T13:56:10Z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1859e586-e99f-4a9f-b107-d0cdd8bb9879</vt:lpwstr>
  </property>
  <property fmtid="{D5CDD505-2E9C-101B-9397-08002B2CF9AE}" pid="17" name="MSIP_Label_190751af-2442-49a7-b7b9-9f0bcce858c9_ContentBits">
    <vt:lpwstr>0</vt:lpwstr>
  </property>
</Properties>
</file>